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61E2" w14:textId="72531C57" w:rsidR="001E111E" w:rsidRPr="00CD0809" w:rsidRDefault="001E111E" w:rsidP="001E111E">
      <w:pPr>
        <w:spacing w:after="100" w:afterAutospacing="1" w:line="240" w:lineRule="auto"/>
        <w:jc w:val="center"/>
        <w:rPr>
          <w:rFonts w:ascii="Times New Roman" w:eastAsia="Times New Roman" w:hAnsi="Times New Roman" w:cs="Times New Roman"/>
          <w:spacing w:val="7"/>
          <w:sz w:val="24"/>
          <w:szCs w:val="24"/>
          <w:lang w:val="fr-FR"/>
        </w:rPr>
      </w:pPr>
      <w:r w:rsidRPr="008A5463">
        <w:rPr>
          <w:spacing w:val="7"/>
          <w:sz w:val="24"/>
          <w:szCs w:val="24"/>
          <w:lang w:val="fr-CA"/>
        </w:rPr>
        <w:t>Dernière mise à jour : 06/</w:t>
      </w:r>
      <w:r w:rsidR="008A5463">
        <w:rPr>
          <w:spacing w:val="7"/>
          <w:sz w:val="24"/>
          <w:szCs w:val="24"/>
          <w:lang w:val="fr-CA"/>
        </w:rPr>
        <w:t>27</w:t>
      </w:r>
      <w:r w:rsidRPr="008A5463">
        <w:rPr>
          <w:spacing w:val="7"/>
          <w:sz w:val="24"/>
          <w:szCs w:val="24"/>
          <w:lang w:val="fr-CA"/>
        </w:rPr>
        <w:t>/2023</w:t>
      </w:r>
    </w:p>
    <w:p w14:paraId="16A6DDCA" w14:textId="5747E293" w:rsidR="001E111E" w:rsidRPr="00CD0809" w:rsidRDefault="001E111E" w:rsidP="001E111E">
      <w:pPr>
        <w:spacing w:after="915" w:line="240" w:lineRule="auto"/>
        <w:jc w:val="center"/>
        <w:outlineLvl w:val="0"/>
        <w:rPr>
          <w:rFonts w:ascii="var(--h1-font)" w:eastAsia="Times New Roman" w:hAnsi="var(--h1-font)" w:cs="Times New Roman"/>
          <w:b/>
          <w:bCs/>
          <w:kern w:val="36"/>
          <w:sz w:val="48"/>
          <w:szCs w:val="48"/>
          <w:lang w:val="fr-FR"/>
        </w:rPr>
      </w:pPr>
      <w:r w:rsidRPr="001E111E">
        <w:rPr>
          <w:b/>
          <w:bCs/>
          <w:kern w:val="36"/>
          <w:sz w:val="48"/>
          <w:szCs w:val="48"/>
          <w:lang w:val="fr-CA"/>
        </w:rPr>
        <w:t xml:space="preserve">Énoncé d’accessibilité </w:t>
      </w:r>
      <w:r w:rsidRPr="008A5463">
        <w:rPr>
          <w:b/>
          <w:bCs/>
          <w:kern w:val="36"/>
          <w:sz w:val="48"/>
          <w:szCs w:val="48"/>
          <w:lang w:val="fr-CA"/>
        </w:rPr>
        <w:t>pour LHH.com/ca</w:t>
      </w:r>
    </w:p>
    <w:p w14:paraId="56584E9A" w14:textId="392D1204" w:rsidR="001E111E" w:rsidRPr="008A5463" w:rsidRDefault="001E111E" w:rsidP="001E111E">
      <w:pPr>
        <w:spacing w:after="100" w:afterAutospacing="1" w:line="240" w:lineRule="auto"/>
        <w:rPr>
          <w:rFonts w:ascii="Times New Roman" w:eastAsia="Times New Roman" w:hAnsi="Times New Roman" w:cs="Times New Roman"/>
          <w:sz w:val="24"/>
          <w:szCs w:val="24"/>
          <w:lang w:val="fr-FR"/>
        </w:rPr>
      </w:pPr>
      <w:r w:rsidRPr="008A5463">
        <w:rPr>
          <w:sz w:val="24"/>
          <w:szCs w:val="24"/>
          <w:lang w:val="fr-CA"/>
        </w:rPr>
        <w:t>LHH se soucie de tous nos clients et s’engage à faciliter et à améliorer l’accessibilité et la convivialité de ce site Web www.lhh.com/ca (le « site Web »), en veillant à ce que les services et le contenu de notre site Web soient accessibles aux personnes handicapées, y compris, mais sans s’y limiter, les utilisateurs de la technologie de lecture d’écran. Pour ce faire, LHH s’est associé à EqualWeb (« EqualWeb »), un consultant de premier plan en accessibilité web, en mettant en œuvre sa technologie pour permettre et maintenir l’accessibilité conformément aux Règles pour l’accessibilité des contenus Web (WCAG).</w:t>
      </w:r>
    </w:p>
    <w:p w14:paraId="72070A11" w14:textId="34CA8B99" w:rsidR="001E111E" w:rsidRPr="008A5463" w:rsidRDefault="001E111E" w:rsidP="001E111E">
      <w:pPr>
        <w:spacing w:after="100" w:afterAutospacing="1" w:line="240" w:lineRule="auto"/>
        <w:rPr>
          <w:rFonts w:ascii="Times New Roman" w:eastAsia="Times New Roman" w:hAnsi="Times New Roman" w:cs="Times New Roman"/>
          <w:sz w:val="24"/>
          <w:szCs w:val="24"/>
          <w:lang w:val="fr-FR"/>
        </w:rPr>
      </w:pPr>
      <w:r w:rsidRPr="008A5463">
        <w:rPr>
          <w:sz w:val="24"/>
          <w:szCs w:val="24"/>
          <w:lang w:val="fr-CA"/>
        </w:rPr>
        <w:t>Les travaux initiaux d’accessibilité sont terminés et des mesures correctives ont été prises. EqualWeb continuera de surveiller le site Web et d’effectuer des mises à jour sur l’accessibilité au besoin.</w:t>
      </w:r>
    </w:p>
    <w:p w14:paraId="595A49A4" w14:textId="501B5CF8"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Pr>
          <w:sz w:val="24"/>
          <w:szCs w:val="24"/>
          <w:lang w:val="fr-CA"/>
        </w:rPr>
        <w:t>--</w:t>
      </w:r>
    </w:p>
    <w:p w14:paraId="1A975B30" w14:textId="7DB4534B" w:rsidR="001E111E" w:rsidRPr="00CD0809" w:rsidRDefault="008A5463" w:rsidP="001E111E">
      <w:pPr>
        <w:spacing w:after="100" w:afterAutospacing="1" w:line="240" w:lineRule="auto"/>
        <w:rPr>
          <w:rFonts w:ascii="Times New Roman" w:eastAsia="Times New Roman" w:hAnsi="Times New Roman" w:cs="Times New Roman"/>
          <w:sz w:val="24"/>
          <w:szCs w:val="24"/>
          <w:lang w:val="fr-FR"/>
        </w:rPr>
      </w:pPr>
      <w:hyperlink r:id="rId8" w:tgtFrame="_blank" w:tooltip="WEBSITE" w:history="1">
        <w:proofErr w:type="spellStart"/>
        <w:r w:rsidR="00773114" w:rsidRPr="00773114">
          <w:rPr>
            <w:rStyle w:val="Hyperlink"/>
            <w:rFonts w:cstheme="minorHAnsi"/>
            <w:color w:val="424447"/>
            <w:sz w:val="24"/>
            <w:szCs w:val="24"/>
            <w:shd w:val="clear" w:color="auto" w:fill="FFFFFF"/>
            <w:lang w:val="fr-FR"/>
          </w:rPr>
          <w:t>EqualWeb</w:t>
        </w:r>
        <w:proofErr w:type="spellEnd"/>
      </w:hyperlink>
      <w:r w:rsidR="00773114" w:rsidRPr="00773114">
        <w:rPr>
          <w:rFonts w:cstheme="minorHAnsi"/>
          <w:color w:val="424447"/>
          <w:sz w:val="24"/>
          <w:szCs w:val="24"/>
          <w:shd w:val="clear" w:color="auto" w:fill="FFFFFF"/>
          <w:lang w:val="fr-FR"/>
        </w:rPr>
        <w:t> Ltd </w:t>
      </w:r>
      <w:r w:rsidR="001E111E" w:rsidRPr="00773114">
        <w:rPr>
          <w:rFonts w:cstheme="minorHAnsi"/>
          <w:sz w:val="24"/>
          <w:szCs w:val="24"/>
          <w:lang w:val="fr-CA"/>
        </w:rPr>
        <w:t>s’engag</w:t>
      </w:r>
      <w:r w:rsidR="001E111E" w:rsidRPr="001E111E">
        <w:rPr>
          <w:sz w:val="24"/>
          <w:szCs w:val="24"/>
          <w:lang w:val="fr-CA"/>
        </w:rPr>
        <w:t xml:space="preserve">e à promouvoir l’accessibilité numérique pour les personnes handicapées. Nous améliorons continuellement l’expérience utilisateur pour tout le monde et appliquons les normes d’accessibilité </w:t>
      </w:r>
      <w:hyperlink r:id="rId9" w:history="1">
        <w:r w:rsidR="002F3023">
          <w:rPr>
            <w:rStyle w:val="Hyperlink"/>
            <w:sz w:val="24"/>
            <w:szCs w:val="24"/>
            <w:lang w:val="fr-CA"/>
          </w:rPr>
          <w:t>WCAG 2.1</w:t>
        </w:r>
      </w:hyperlink>
      <w:r w:rsidR="002F3023">
        <w:rPr>
          <w:sz w:val="24"/>
          <w:szCs w:val="24"/>
          <w:lang w:val="fr-CA"/>
        </w:rPr>
        <w:t xml:space="preserve">  </w:t>
      </w:r>
      <w:r w:rsidR="001E111E" w:rsidRPr="001E111E">
        <w:rPr>
          <w:sz w:val="24"/>
          <w:szCs w:val="24"/>
          <w:lang w:val="fr-CA"/>
        </w:rPr>
        <w:t>pertinentes.</w:t>
      </w:r>
    </w:p>
    <w:p w14:paraId="3B91FAE2" w14:textId="7AF140D1" w:rsidR="001E111E" w:rsidRPr="00CD0809" w:rsidRDefault="00CD53B1" w:rsidP="001E111E">
      <w:pPr>
        <w:spacing w:after="100" w:afterAutospacing="1" w:line="240" w:lineRule="auto"/>
        <w:outlineLvl w:val="1"/>
        <w:rPr>
          <w:rFonts w:ascii="var(--h2-font)" w:eastAsia="Times New Roman" w:hAnsi="var(--h2-font)" w:cs="Times New Roman"/>
          <w:b/>
          <w:bCs/>
          <w:sz w:val="36"/>
          <w:szCs w:val="36"/>
          <w:lang w:val="fr-FR"/>
        </w:rPr>
      </w:pPr>
      <w:r>
        <w:rPr>
          <w:b/>
          <w:bCs/>
          <w:sz w:val="36"/>
          <w:szCs w:val="36"/>
          <w:lang w:val="fr-CA"/>
        </w:rPr>
        <w:t xml:space="preserve">Statut </w:t>
      </w:r>
      <w:r w:rsidR="001E111E" w:rsidRPr="001E111E">
        <w:rPr>
          <w:b/>
          <w:bCs/>
          <w:sz w:val="36"/>
          <w:szCs w:val="36"/>
          <w:lang w:val="fr-CA"/>
        </w:rPr>
        <w:t>de conformité</w:t>
      </w:r>
    </w:p>
    <w:p w14:paraId="6A527DA6" w14:textId="7558E092"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sidRPr="001E111E">
        <w:rPr>
          <w:sz w:val="24"/>
          <w:szCs w:val="24"/>
          <w:lang w:val="fr-CA"/>
        </w:rPr>
        <w:t>Ce site Web a mené un processus visant à mettre en œuvre un outil d’accessibilité automatique afin de se conformer le plus possible aux normes établies par les</w:t>
      </w:r>
      <w:r w:rsidR="004C22A2">
        <w:rPr>
          <w:sz w:val="24"/>
          <w:szCs w:val="24"/>
          <w:lang w:val="fr-CA"/>
        </w:rPr>
        <w:t xml:space="preserve"> </w:t>
      </w:r>
      <w:hyperlink r:id="rId10" w:history="1">
        <w:r w:rsidR="004C22A2">
          <w:rPr>
            <w:rStyle w:val="Hyperlink"/>
            <w:sz w:val="24"/>
            <w:szCs w:val="24"/>
            <w:lang w:val="fr-CA"/>
          </w:rPr>
          <w:t>WCAG 2.1</w:t>
        </w:r>
      </w:hyperlink>
      <w:r w:rsidR="004C22A2">
        <w:rPr>
          <w:sz w:val="24"/>
          <w:szCs w:val="24"/>
          <w:lang w:val="fr-CA"/>
        </w:rPr>
        <w:t xml:space="preserve"> </w:t>
      </w:r>
      <w:r w:rsidRPr="001E111E">
        <w:rPr>
          <w:sz w:val="24"/>
          <w:szCs w:val="24"/>
          <w:lang w:val="fr-CA"/>
        </w:rPr>
        <w:t>au niveau des AA.</w:t>
      </w:r>
    </w:p>
    <w:p w14:paraId="79AB496E" w14:textId="77777777" w:rsidR="001E111E" w:rsidRPr="00CD0809" w:rsidRDefault="001E111E" w:rsidP="001E111E">
      <w:pPr>
        <w:spacing w:after="100" w:afterAutospacing="1" w:line="240" w:lineRule="auto"/>
        <w:outlineLvl w:val="1"/>
        <w:rPr>
          <w:rFonts w:ascii="var(--h2-font)" w:eastAsia="Times New Roman" w:hAnsi="var(--h2-font)" w:cs="Times New Roman"/>
          <w:b/>
          <w:bCs/>
          <w:sz w:val="36"/>
          <w:szCs w:val="36"/>
          <w:lang w:val="fr-FR"/>
        </w:rPr>
      </w:pPr>
      <w:r w:rsidRPr="001E111E">
        <w:rPr>
          <w:b/>
          <w:bCs/>
          <w:sz w:val="36"/>
          <w:szCs w:val="36"/>
          <w:lang w:val="fr-CA"/>
        </w:rPr>
        <w:t>Mesures prises pour rendre ce site Web plus accessible</w:t>
      </w:r>
    </w:p>
    <w:p w14:paraId="3B2CF207" w14:textId="77777777"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sidRPr="001E111E">
        <w:rPr>
          <w:sz w:val="24"/>
          <w:szCs w:val="24"/>
          <w:lang w:val="fr-CA"/>
        </w:rPr>
        <w:t>L’outil d’accessibilité automatique d’</w:t>
      </w:r>
      <w:proofErr w:type="spellStart"/>
      <w:r w:rsidRPr="001E111E">
        <w:rPr>
          <w:sz w:val="24"/>
          <w:szCs w:val="24"/>
          <w:lang w:val="fr-CA"/>
        </w:rPr>
        <w:t>Equalweb</w:t>
      </w:r>
      <w:proofErr w:type="spellEnd"/>
      <w:r w:rsidRPr="001E111E">
        <w:rPr>
          <w:sz w:val="24"/>
          <w:szCs w:val="24"/>
          <w:lang w:val="fr-CA"/>
        </w:rPr>
        <w:t xml:space="preserve"> met en œuvre les mesures suivantes pour les sites Web sur lesquels il est installé :</w:t>
      </w:r>
    </w:p>
    <w:p w14:paraId="0D6394F2"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Activation de la navigation via le clavier</w:t>
      </w:r>
    </w:p>
    <w:p w14:paraId="4055AFB4"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Polices - Possibilité d'augmenter et de réduire la police du site, d'ajuster, d'aligner, etc.</w:t>
      </w:r>
    </w:p>
    <w:p w14:paraId="3242512D"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Modification du contraste des couleurs en fonction d’un fond sombre.</w:t>
      </w:r>
    </w:p>
    <w:p w14:paraId="3530FB72"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Modification du contraste des couleurs en fonction d'un fond clair.</w:t>
      </w:r>
    </w:p>
    <w:p w14:paraId="332B24EC"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Modification des couleurs du site.</w:t>
      </w:r>
    </w:p>
    <w:p w14:paraId="193449C7"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Option de mise en correspondance et monochrome pour les personnes daltoniennes.</w:t>
      </w:r>
    </w:p>
    <w:p w14:paraId="05FF1B2F"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Modification de la police de caractères pour plus de lisibilité.</w:t>
      </w:r>
    </w:p>
    <w:p w14:paraId="26C27CEB"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lastRenderedPageBreak/>
        <w:t>Augmentation de la taille du curseur et changement de sa couleur en noir ou blanc.</w:t>
      </w:r>
    </w:p>
    <w:p w14:paraId="0E3F089C"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Augmentation de l'affichage à 200%.</w:t>
      </w:r>
    </w:p>
    <w:p w14:paraId="2339F5DB"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Mise en évidence des liens sur le site.</w:t>
      </w:r>
    </w:p>
    <w:p w14:paraId="01999A58"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Mise en évidence des titres sur le site.</w:t>
      </w:r>
    </w:p>
    <w:p w14:paraId="7CC2D5E4"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Affichage d’une description alternative des images.</w:t>
      </w:r>
    </w:p>
    <w:p w14:paraId="5994874F"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Augmentation du contenu sélectionné par le curseur, affiché dans une infobulle.</w:t>
      </w:r>
    </w:p>
    <w:p w14:paraId="3217D444"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Description de mots par sélection de la souris.</w:t>
      </w:r>
    </w:p>
    <w:p w14:paraId="57370420"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Affichage du contenu du site dans une nouvelle fenêtre de manière claire et lisible.</w:t>
      </w:r>
    </w:p>
    <w:p w14:paraId="74A62E24" w14:textId="77777777" w:rsidR="00D91694" w:rsidRPr="00D91694" w:rsidRDefault="00D91694" w:rsidP="00D91694">
      <w:pPr>
        <w:numPr>
          <w:ilvl w:val="0"/>
          <w:numId w:val="5"/>
        </w:numPr>
        <w:spacing w:before="100" w:beforeAutospacing="1" w:after="60" w:line="240" w:lineRule="auto"/>
        <w:rPr>
          <w:sz w:val="24"/>
          <w:szCs w:val="24"/>
          <w:lang w:val="fr-CA"/>
        </w:rPr>
      </w:pPr>
      <w:r w:rsidRPr="00D91694">
        <w:rPr>
          <w:sz w:val="24"/>
          <w:szCs w:val="24"/>
          <w:lang w:val="fr-CA"/>
        </w:rPr>
        <w:t>Permet aux utilisateurs de saisir du contenu à l'aide de la souris.</w:t>
      </w:r>
    </w:p>
    <w:p w14:paraId="3495622F" w14:textId="37AD4602" w:rsidR="001E111E" w:rsidRPr="00CD0809" w:rsidRDefault="001E111E" w:rsidP="00D91694">
      <w:pPr>
        <w:spacing w:before="100" w:beforeAutospacing="1" w:after="60" w:line="240" w:lineRule="auto"/>
        <w:ind w:left="720"/>
        <w:rPr>
          <w:rFonts w:ascii="Times New Roman" w:eastAsia="Times New Roman" w:hAnsi="Times New Roman" w:cs="Times New Roman"/>
          <w:sz w:val="24"/>
          <w:szCs w:val="24"/>
          <w:lang w:val="fr-FR"/>
        </w:rPr>
      </w:pPr>
    </w:p>
    <w:p w14:paraId="65AEAF78" w14:textId="77777777" w:rsidR="002748CB" w:rsidRDefault="002748CB" w:rsidP="001E111E">
      <w:pPr>
        <w:spacing w:after="100" w:afterAutospacing="1" w:line="240" w:lineRule="auto"/>
        <w:rPr>
          <w:b/>
          <w:bCs/>
          <w:sz w:val="36"/>
          <w:szCs w:val="36"/>
          <w:lang w:val="fr-CA"/>
        </w:rPr>
      </w:pPr>
      <w:r w:rsidRPr="002748CB">
        <w:rPr>
          <w:b/>
          <w:bCs/>
          <w:sz w:val="36"/>
          <w:szCs w:val="36"/>
          <w:lang w:val="fr-CA"/>
        </w:rPr>
        <w:t>Compatibilité avec les navigateurs et la technologie d'assistance</w:t>
      </w:r>
    </w:p>
    <w:p w14:paraId="03437764" w14:textId="77777777" w:rsidR="002748CB" w:rsidRDefault="002748CB" w:rsidP="001E111E">
      <w:pPr>
        <w:spacing w:after="100" w:afterAutospacing="1" w:line="240" w:lineRule="auto"/>
        <w:outlineLvl w:val="1"/>
        <w:rPr>
          <w:sz w:val="24"/>
          <w:szCs w:val="24"/>
          <w:lang w:val="fr-CA"/>
        </w:rPr>
      </w:pPr>
      <w:r w:rsidRPr="002748CB">
        <w:rPr>
          <w:sz w:val="24"/>
          <w:szCs w:val="24"/>
          <w:lang w:val="fr-CA"/>
        </w:rPr>
        <w:t>Notre mission consiste à pouvoir prendre en charge le plus large éventail de navigateurs et de technologies d'assistance possible. Nous avons donc consacré de nombreux efforts pour prendre en charge les systèmes populaires avec une part de marché importante, notamment Safari, Chrome, Firefox et Opera. Nous avons également abordé les technologies d'assistance JAWS et NVDA pour Windows et MAC.</w:t>
      </w:r>
    </w:p>
    <w:p w14:paraId="038E3CD0" w14:textId="31384D14" w:rsidR="001E111E" w:rsidRPr="00CD0809" w:rsidRDefault="00340812" w:rsidP="001E111E">
      <w:pPr>
        <w:spacing w:after="100" w:afterAutospacing="1" w:line="240" w:lineRule="auto"/>
        <w:outlineLvl w:val="1"/>
        <w:rPr>
          <w:rFonts w:ascii="var(--h2-font)" w:eastAsia="Times New Roman" w:hAnsi="var(--h2-font)" w:cs="Times New Roman"/>
          <w:b/>
          <w:bCs/>
          <w:sz w:val="36"/>
          <w:szCs w:val="36"/>
          <w:lang w:val="fr-FR"/>
        </w:rPr>
      </w:pPr>
      <w:r w:rsidRPr="00340812">
        <w:rPr>
          <w:b/>
          <w:bCs/>
          <w:sz w:val="36"/>
          <w:szCs w:val="36"/>
          <w:lang w:val="fr-CA"/>
        </w:rPr>
        <w:t>Spécifications</w:t>
      </w:r>
      <w:r w:rsidR="001E111E" w:rsidRPr="001E111E">
        <w:rPr>
          <w:b/>
          <w:bCs/>
          <w:sz w:val="36"/>
          <w:szCs w:val="36"/>
          <w:lang w:val="fr-CA"/>
        </w:rPr>
        <w:t xml:space="preserve"> techniques</w:t>
      </w:r>
    </w:p>
    <w:p w14:paraId="02BFB1DC" w14:textId="77777777"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sidRPr="001E111E">
        <w:rPr>
          <w:sz w:val="24"/>
          <w:szCs w:val="24"/>
          <w:lang w:val="fr-CA"/>
        </w:rPr>
        <w:t>L’accessibilité de ce site Web repose sur les technologies suivantes pour fonctionner avec la combinaison particulière de navigateur Web et de toutes les technologies d’assistance ou plugins installés sur votre ordinateur:</w:t>
      </w:r>
    </w:p>
    <w:p w14:paraId="0F17048A"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sz w:val="24"/>
          <w:szCs w:val="24"/>
          <w:lang w:val="fr-CA"/>
        </w:rPr>
        <w:t>.HTML</w:t>
      </w:r>
    </w:p>
    <w:p w14:paraId="0115DDC8"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sz w:val="24"/>
          <w:szCs w:val="24"/>
          <w:lang w:val="fr-CA"/>
        </w:rPr>
        <w:t>WAI-ARIA</w:t>
      </w:r>
    </w:p>
    <w:p w14:paraId="3EE9FC40"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sz w:val="24"/>
          <w:szCs w:val="24"/>
          <w:lang w:val="fr-CA"/>
        </w:rPr>
        <w:t>.CSS</w:t>
      </w:r>
    </w:p>
    <w:p w14:paraId="317EFEBD" w14:textId="77777777" w:rsidR="001E111E" w:rsidRPr="001E111E" w:rsidRDefault="001E111E" w:rsidP="001E111E">
      <w:pPr>
        <w:numPr>
          <w:ilvl w:val="0"/>
          <w:numId w:val="6"/>
        </w:numPr>
        <w:spacing w:before="100" w:beforeAutospacing="1" w:after="60" w:line="240" w:lineRule="auto"/>
        <w:rPr>
          <w:rFonts w:ascii="Times New Roman" w:eastAsia="Times New Roman" w:hAnsi="Times New Roman" w:cs="Times New Roman"/>
          <w:sz w:val="24"/>
          <w:szCs w:val="24"/>
        </w:rPr>
      </w:pPr>
      <w:r w:rsidRPr="001E111E">
        <w:rPr>
          <w:sz w:val="24"/>
          <w:szCs w:val="24"/>
          <w:lang w:val="fr-CA"/>
        </w:rPr>
        <w:t>JavaScript</w:t>
      </w:r>
    </w:p>
    <w:p w14:paraId="316ACE68" w14:textId="66B774F0" w:rsidR="00247B83" w:rsidRDefault="00247B83" w:rsidP="001E111E">
      <w:pPr>
        <w:spacing w:after="100" w:afterAutospacing="1" w:line="240" w:lineRule="auto"/>
        <w:outlineLvl w:val="1"/>
        <w:rPr>
          <w:sz w:val="24"/>
          <w:szCs w:val="24"/>
          <w:lang w:val="fr-CA"/>
        </w:rPr>
      </w:pPr>
      <w:r w:rsidRPr="00247B83">
        <w:rPr>
          <w:sz w:val="24"/>
          <w:szCs w:val="24"/>
          <w:lang w:val="fr-CA"/>
        </w:rPr>
        <w:t>Ces technologies s’appuient sur le respect des normes d'accessibilité utilisées.</w:t>
      </w:r>
    </w:p>
    <w:p w14:paraId="365124BE" w14:textId="51B8964C" w:rsidR="001E111E" w:rsidRPr="00CD0809" w:rsidRDefault="001E111E" w:rsidP="001E111E">
      <w:pPr>
        <w:spacing w:after="100" w:afterAutospacing="1" w:line="240" w:lineRule="auto"/>
        <w:outlineLvl w:val="1"/>
        <w:rPr>
          <w:rFonts w:ascii="var(--h2-font)" w:eastAsia="Times New Roman" w:hAnsi="var(--h2-font)" w:cs="Times New Roman"/>
          <w:b/>
          <w:bCs/>
          <w:sz w:val="36"/>
          <w:szCs w:val="36"/>
          <w:lang w:val="fr-FR"/>
        </w:rPr>
      </w:pPr>
      <w:r w:rsidRPr="001E111E">
        <w:rPr>
          <w:b/>
          <w:bCs/>
          <w:sz w:val="36"/>
          <w:szCs w:val="36"/>
          <w:lang w:val="fr-CA"/>
        </w:rPr>
        <w:t>Notes, commentaires et commentaires :</w:t>
      </w:r>
    </w:p>
    <w:p w14:paraId="15520F6D" w14:textId="77777777" w:rsidR="001846C4" w:rsidRDefault="001846C4" w:rsidP="001E111E">
      <w:pPr>
        <w:spacing w:after="100" w:afterAutospacing="1" w:line="240" w:lineRule="auto"/>
        <w:rPr>
          <w:sz w:val="24"/>
          <w:szCs w:val="24"/>
          <w:lang w:val="fr-CA"/>
        </w:rPr>
      </w:pPr>
      <w:r w:rsidRPr="001846C4">
        <w:rPr>
          <w:sz w:val="24"/>
          <w:szCs w:val="24"/>
          <w:lang w:val="fr-CA"/>
        </w:rPr>
        <w:t>Malgré nos efforts visant à rendre ce site Web accessible au plus grand nombre, il est possible que certaines pages ou sections de ce site Web ne soient pas encore entièrement accessibles, pour diverses raisons. Nous nous engageons à continuer d'améliorer les fonctionnalités d'accessibilité et l'interface de notre produit.</w:t>
      </w:r>
    </w:p>
    <w:p w14:paraId="01A3A09F" w14:textId="7EA1E312" w:rsidR="001E111E" w:rsidRPr="00CD0809" w:rsidRDefault="00F604CF" w:rsidP="001E111E">
      <w:pPr>
        <w:spacing w:after="100" w:afterAutospacing="1" w:line="240" w:lineRule="auto"/>
        <w:rPr>
          <w:rFonts w:ascii="Times New Roman" w:eastAsia="Times New Roman" w:hAnsi="Times New Roman" w:cs="Times New Roman"/>
          <w:sz w:val="24"/>
          <w:szCs w:val="24"/>
          <w:lang w:val="fr-FR"/>
        </w:rPr>
      </w:pPr>
      <w:r w:rsidRPr="00F604CF">
        <w:rPr>
          <w:sz w:val="24"/>
          <w:szCs w:val="24"/>
          <w:lang w:val="fr-CA"/>
        </w:rPr>
        <w:lastRenderedPageBreak/>
        <w:t>Si vous avez rencontré un dysfonctionnement lié à l'accessibilité ou un bogue sur ce site Web ou si vous souhaitez suggérer une amélioration ou une nouvelle fonctionnalité, vous êtes cordialement invité à nous contacter pour nous en faire part. Vous pouvez nous contacter en utilisant le bouton "Feedback" et en remplissant le formulaire</w:t>
      </w:r>
      <w:r w:rsidR="001E111E" w:rsidRPr="001E111E">
        <w:rPr>
          <w:sz w:val="24"/>
          <w:szCs w:val="24"/>
          <w:lang w:val="fr-CA"/>
        </w:rPr>
        <w:t xml:space="preserve">. Vous pouvez également nous contacter par e-mail à </w:t>
      </w:r>
      <w:hyperlink r:id="rId11" w:history="1">
        <w:r w:rsidR="001E111E" w:rsidRPr="001E111E">
          <w:rPr>
            <w:color w:val="27AAE1"/>
            <w:sz w:val="24"/>
            <w:szCs w:val="24"/>
            <w:u w:val="single"/>
            <w:lang w:val="fr-CA"/>
          </w:rPr>
          <w:t>Support@equalweb.com</w:t>
        </w:r>
      </w:hyperlink>
      <w:r w:rsidR="001E111E" w:rsidRPr="001E111E">
        <w:rPr>
          <w:sz w:val="24"/>
          <w:szCs w:val="24"/>
          <w:lang w:val="fr-CA"/>
        </w:rPr>
        <w:t>.</w:t>
      </w:r>
    </w:p>
    <w:p w14:paraId="7D559EB1" w14:textId="77777777"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sidRPr="001E111E">
        <w:rPr>
          <w:sz w:val="24"/>
          <w:szCs w:val="24"/>
          <w:lang w:val="fr-CA"/>
        </w:rPr>
        <w:t xml:space="preserve">Vos informations seront traitées conformément à notre politique de </w:t>
      </w:r>
      <w:hyperlink r:id="rId12" w:tgtFrame="_blank" w:history="1">
        <w:r w:rsidRPr="001E111E">
          <w:rPr>
            <w:color w:val="27AAE1"/>
            <w:sz w:val="24"/>
            <w:szCs w:val="24"/>
            <w:u w:val="single"/>
            <w:lang w:val="fr-CA"/>
          </w:rPr>
          <w:t xml:space="preserve">confidentialité </w:t>
        </w:r>
        <w:proofErr w:type="spellStart"/>
        <w:r w:rsidRPr="001E111E">
          <w:rPr>
            <w:color w:val="27AAE1"/>
            <w:sz w:val="24"/>
            <w:szCs w:val="24"/>
            <w:u w:val="single"/>
            <w:lang w:val="fr-CA"/>
          </w:rPr>
          <w:t>Equalweb</w:t>
        </w:r>
        <w:proofErr w:type="spellEnd"/>
      </w:hyperlink>
      <w:r w:rsidRPr="001E111E">
        <w:rPr>
          <w:sz w:val="24"/>
          <w:szCs w:val="24"/>
          <w:lang w:val="fr-CA"/>
        </w:rPr>
        <w:t>.</w:t>
      </w:r>
    </w:p>
    <w:p w14:paraId="58B5EF93" w14:textId="77777777" w:rsidR="001E111E" w:rsidRPr="00CD0809" w:rsidRDefault="001E111E" w:rsidP="001E111E">
      <w:pPr>
        <w:spacing w:after="100" w:afterAutospacing="1" w:line="240" w:lineRule="auto"/>
        <w:rPr>
          <w:rFonts w:ascii="Times New Roman" w:eastAsia="Times New Roman" w:hAnsi="Times New Roman" w:cs="Times New Roman"/>
          <w:sz w:val="24"/>
          <w:szCs w:val="24"/>
          <w:lang w:val="fr-FR"/>
        </w:rPr>
      </w:pPr>
      <w:r w:rsidRPr="001E111E">
        <w:rPr>
          <w:sz w:val="24"/>
          <w:szCs w:val="24"/>
          <w:lang w:val="fr-CA"/>
        </w:rPr>
        <w:t>Nous visons à répondre aux commentaires sur l’accessibilité dans les 7 jours ouvrables et à proposer une solution dans les 30 jours ouvrables.</w:t>
      </w:r>
    </w:p>
    <w:p w14:paraId="55D85C2C" w14:textId="104F2AF4" w:rsidR="00AD6FA9" w:rsidRPr="00CD0809" w:rsidRDefault="00AD6FA9">
      <w:pPr>
        <w:rPr>
          <w:lang w:val="fr-FR"/>
        </w:rPr>
      </w:pPr>
    </w:p>
    <w:sectPr w:rsidR="00AD6FA9" w:rsidRPr="00CD0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ar(--h1-font)">
    <w:altName w:val="Cambria"/>
    <w:panose1 w:val="020B0604020202020204"/>
    <w:charset w:val="00"/>
    <w:family w:val="roman"/>
    <w:notTrueType/>
    <w:pitch w:val="default"/>
  </w:font>
  <w:font w:name="var(--h2-fo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1AA4"/>
    <w:multiLevelType w:val="multilevel"/>
    <w:tmpl w:val="990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1023"/>
    <w:multiLevelType w:val="multilevel"/>
    <w:tmpl w:val="69E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4F16"/>
    <w:multiLevelType w:val="multilevel"/>
    <w:tmpl w:val="A35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45259"/>
    <w:multiLevelType w:val="multilevel"/>
    <w:tmpl w:val="B1BE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96006"/>
    <w:multiLevelType w:val="multilevel"/>
    <w:tmpl w:val="02B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23239"/>
    <w:multiLevelType w:val="multilevel"/>
    <w:tmpl w:val="BEC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1E"/>
    <w:rsid w:val="001846C4"/>
    <w:rsid w:val="001E111E"/>
    <w:rsid w:val="00247B83"/>
    <w:rsid w:val="002748CB"/>
    <w:rsid w:val="002F3023"/>
    <w:rsid w:val="00340812"/>
    <w:rsid w:val="003B1173"/>
    <w:rsid w:val="004C22A2"/>
    <w:rsid w:val="00773114"/>
    <w:rsid w:val="008A5463"/>
    <w:rsid w:val="009509E1"/>
    <w:rsid w:val="00AD6FA9"/>
    <w:rsid w:val="00B93037"/>
    <w:rsid w:val="00CD0809"/>
    <w:rsid w:val="00CD53B1"/>
    <w:rsid w:val="00D91694"/>
    <w:rsid w:val="00F6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951E"/>
  <w15:chartTrackingRefBased/>
  <w15:docId w15:val="{AAAB209C-715A-4E95-8E4B-80815F40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1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11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1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111E"/>
    <w:rPr>
      <w:rFonts w:ascii="Times New Roman" w:eastAsia="Times New Roman" w:hAnsi="Times New Roman" w:cs="Times New Roman"/>
      <w:b/>
      <w:bCs/>
      <w:sz w:val="36"/>
      <w:szCs w:val="36"/>
    </w:rPr>
  </w:style>
  <w:style w:type="paragraph" w:customStyle="1" w:styleId="links-listitem">
    <w:name w:val="links-list__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11E"/>
    <w:rPr>
      <w:color w:val="0000FF"/>
      <w:u w:val="single"/>
    </w:rPr>
  </w:style>
  <w:style w:type="character" w:customStyle="1" w:styleId="c-btntxt">
    <w:name w:val="c-btn__txt"/>
    <w:basedOn w:val="DefaultParagraphFont"/>
    <w:rsid w:val="001E111E"/>
  </w:style>
  <w:style w:type="character" w:customStyle="1" w:styleId="burger-text">
    <w:name w:val="burger-text"/>
    <w:basedOn w:val="DefaultParagraphFont"/>
    <w:rsid w:val="001E111E"/>
  </w:style>
  <w:style w:type="paragraph" w:customStyle="1" w:styleId="menu-item">
    <w:name w:val="menu-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stitem">
    <w:name w:val="social-list__item"/>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updated">
    <w:name w:val="last-updated"/>
    <w:basedOn w:val="Normal"/>
    <w:rsid w:val="001E11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111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0809"/>
    <w:rPr>
      <w:color w:val="808080"/>
    </w:rPr>
  </w:style>
  <w:style w:type="character" w:styleId="UnresolvedMention">
    <w:name w:val="Unresolved Mention"/>
    <w:basedOn w:val="DefaultParagraphFont"/>
    <w:uiPriority w:val="99"/>
    <w:semiHidden/>
    <w:unhideWhenUsed/>
    <w:rsid w:val="002F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61115">
      <w:bodyDiv w:val="1"/>
      <w:marLeft w:val="0"/>
      <w:marRight w:val="0"/>
      <w:marTop w:val="0"/>
      <w:marBottom w:val="0"/>
      <w:divBdr>
        <w:top w:val="none" w:sz="0" w:space="0" w:color="auto"/>
        <w:left w:val="none" w:sz="0" w:space="0" w:color="auto"/>
        <w:bottom w:val="none" w:sz="0" w:space="0" w:color="auto"/>
        <w:right w:val="none" w:sz="0" w:space="0" w:color="auto"/>
      </w:divBdr>
    </w:div>
    <w:div w:id="1151169231">
      <w:bodyDiv w:val="1"/>
      <w:marLeft w:val="0"/>
      <w:marRight w:val="0"/>
      <w:marTop w:val="0"/>
      <w:marBottom w:val="0"/>
      <w:divBdr>
        <w:top w:val="none" w:sz="0" w:space="0" w:color="auto"/>
        <w:left w:val="none" w:sz="0" w:space="0" w:color="auto"/>
        <w:bottom w:val="none" w:sz="0" w:space="0" w:color="auto"/>
        <w:right w:val="none" w:sz="0" w:space="0" w:color="auto"/>
      </w:divBdr>
      <w:divsChild>
        <w:div w:id="1163356968">
          <w:marLeft w:val="0"/>
          <w:marRight w:val="0"/>
          <w:marTop w:val="0"/>
          <w:marBottom w:val="0"/>
          <w:divBdr>
            <w:top w:val="none" w:sz="0" w:space="0" w:color="auto"/>
            <w:left w:val="none" w:sz="0" w:space="0" w:color="auto"/>
            <w:bottom w:val="none" w:sz="0" w:space="0" w:color="auto"/>
            <w:right w:val="none" w:sz="0" w:space="0" w:color="auto"/>
          </w:divBdr>
          <w:divsChild>
            <w:div w:id="841510508">
              <w:marLeft w:val="0"/>
              <w:marRight w:val="0"/>
              <w:marTop w:val="0"/>
              <w:marBottom w:val="0"/>
              <w:divBdr>
                <w:top w:val="none" w:sz="0" w:space="0" w:color="auto"/>
                <w:left w:val="none" w:sz="0" w:space="0" w:color="auto"/>
                <w:bottom w:val="none" w:sz="0" w:space="0" w:color="auto"/>
                <w:right w:val="none" w:sz="0" w:space="0" w:color="auto"/>
              </w:divBdr>
              <w:divsChild>
                <w:div w:id="1402171861">
                  <w:marLeft w:val="0"/>
                  <w:marRight w:val="0"/>
                  <w:marTop w:val="0"/>
                  <w:marBottom w:val="0"/>
                  <w:divBdr>
                    <w:top w:val="none" w:sz="0" w:space="0" w:color="auto"/>
                    <w:left w:val="none" w:sz="0" w:space="0" w:color="auto"/>
                    <w:bottom w:val="none" w:sz="0" w:space="0" w:color="auto"/>
                    <w:right w:val="none" w:sz="0" w:space="0" w:color="auto"/>
                  </w:divBdr>
                  <w:divsChild>
                    <w:div w:id="1779985398">
                      <w:marLeft w:val="0"/>
                      <w:marRight w:val="0"/>
                      <w:marTop w:val="0"/>
                      <w:marBottom w:val="0"/>
                      <w:divBdr>
                        <w:top w:val="none" w:sz="0" w:space="0" w:color="auto"/>
                        <w:left w:val="none" w:sz="0" w:space="0" w:color="auto"/>
                        <w:bottom w:val="none" w:sz="0" w:space="0" w:color="auto"/>
                        <w:right w:val="none" w:sz="0" w:space="0" w:color="auto"/>
                      </w:divBdr>
                      <w:divsChild>
                        <w:div w:id="1600287241">
                          <w:marLeft w:val="0"/>
                          <w:marRight w:val="0"/>
                          <w:marTop w:val="0"/>
                          <w:marBottom w:val="0"/>
                          <w:divBdr>
                            <w:top w:val="none" w:sz="0" w:space="0" w:color="auto"/>
                            <w:left w:val="none" w:sz="0" w:space="0" w:color="auto"/>
                            <w:bottom w:val="none" w:sz="0" w:space="0" w:color="auto"/>
                            <w:right w:val="none" w:sz="0" w:space="0" w:color="auto"/>
                          </w:divBdr>
                          <w:divsChild>
                            <w:div w:id="107354900">
                              <w:marLeft w:val="0"/>
                              <w:marRight w:val="0"/>
                              <w:marTop w:val="100"/>
                              <w:marBottom w:val="0"/>
                              <w:divBdr>
                                <w:top w:val="none" w:sz="0" w:space="0" w:color="auto"/>
                                <w:left w:val="none" w:sz="0" w:space="0" w:color="auto"/>
                                <w:bottom w:val="none" w:sz="0" w:space="0" w:color="auto"/>
                                <w:right w:val="none" w:sz="0" w:space="0" w:color="auto"/>
                              </w:divBdr>
                              <w:divsChild>
                                <w:div w:id="1743289179">
                                  <w:marLeft w:val="0"/>
                                  <w:marRight w:val="0"/>
                                  <w:marTop w:val="0"/>
                                  <w:marBottom w:val="0"/>
                                  <w:divBdr>
                                    <w:top w:val="none" w:sz="0" w:space="0" w:color="auto"/>
                                    <w:left w:val="none" w:sz="0" w:space="0" w:color="auto"/>
                                    <w:bottom w:val="none" w:sz="0" w:space="0" w:color="auto"/>
                                    <w:right w:val="none" w:sz="0" w:space="0" w:color="auto"/>
                                  </w:divBdr>
                                  <w:divsChild>
                                    <w:div w:id="7232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668439">
          <w:marLeft w:val="0"/>
          <w:marRight w:val="0"/>
          <w:marTop w:val="0"/>
          <w:marBottom w:val="0"/>
          <w:divBdr>
            <w:top w:val="none" w:sz="0" w:space="0" w:color="auto"/>
            <w:left w:val="none" w:sz="0" w:space="0" w:color="auto"/>
            <w:bottom w:val="none" w:sz="0" w:space="0" w:color="auto"/>
            <w:right w:val="none" w:sz="0" w:space="0" w:color="auto"/>
          </w:divBdr>
          <w:divsChild>
            <w:div w:id="216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3382">
      <w:bodyDiv w:val="1"/>
      <w:marLeft w:val="0"/>
      <w:marRight w:val="0"/>
      <w:marTop w:val="0"/>
      <w:marBottom w:val="0"/>
      <w:divBdr>
        <w:top w:val="none" w:sz="0" w:space="0" w:color="auto"/>
        <w:left w:val="none" w:sz="0" w:space="0" w:color="auto"/>
        <w:bottom w:val="none" w:sz="0" w:space="0" w:color="auto"/>
        <w:right w:val="none" w:sz="0" w:space="0" w:color="auto"/>
      </w:divBdr>
    </w:div>
    <w:div w:id="1173111705">
      <w:bodyDiv w:val="1"/>
      <w:marLeft w:val="0"/>
      <w:marRight w:val="0"/>
      <w:marTop w:val="0"/>
      <w:marBottom w:val="0"/>
      <w:divBdr>
        <w:top w:val="none" w:sz="0" w:space="0" w:color="auto"/>
        <w:left w:val="none" w:sz="0" w:space="0" w:color="auto"/>
        <w:bottom w:val="none" w:sz="0" w:space="0" w:color="auto"/>
        <w:right w:val="none" w:sz="0" w:space="0" w:color="auto"/>
      </w:divBdr>
    </w:div>
    <w:div w:id="16985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web.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web.com/html5/sbs.py?_id=8615&amp;did=1116&am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equalweb.com" TargetMode="External"/><Relationship Id="rId5" Type="http://schemas.openxmlformats.org/officeDocument/2006/relationships/styles" Target="styles.xml"/><Relationship Id="rId10" Type="http://schemas.openxmlformats.org/officeDocument/2006/relationships/hyperlink" Target="https://www.w3.org/TR/WCAG21/" TargetMode="External"/><Relationship Id="rId4" Type="http://schemas.openxmlformats.org/officeDocument/2006/relationships/numbering" Target="numbering.xml"/><Relationship Id="rId9" Type="http://schemas.openxmlformats.org/officeDocument/2006/relationships/hyperlink" Target="https://www.w3.org/TR/WCAG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7123633-a92c-48da-991e-48ddbb1702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92B317FF31B4DAD1500760BFFC2E5" ma:contentTypeVersion="15" ma:contentTypeDescription="Create a new document." ma:contentTypeScope="" ma:versionID="df3d9f97910545d6d102a1b5af938506">
  <xsd:schema xmlns:xsd="http://www.w3.org/2001/XMLSchema" xmlns:xs="http://www.w3.org/2001/XMLSchema" xmlns:p="http://schemas.microsoft.com/office/2006/metadata/properties" xmlns:ns1="http://schemas.microsoft.com/sharepoint/v3" xmlns:ns2="57123633-a92c-48da-991e-48ddbb170229" xmlns:ns3="da752d92-7c9d-473e-807c-e2effc9322b5" targetNamespace="http://schemas.microsoft.com/office/2006/metadata/properties" ma:root="true" ma:fieldsID="05d7ed767555b11c65a1e9b4deed9cfc" ns1:_="" ns2:_="" ns3:_="">
    <xsd:import namespace="http://schemas.microsoft.com/sharepoint/v3"/>
    <xsd:import namespace="57123633-a92c-48da-991e-48ddbb170229"/>
    <xsd:import namespace="da752d92-7c9d-473e-807c-e2effc932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23633-a92c-48da-991e-48ddbb170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752d92-7c9d-473e-807c-e2effc9322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9B0F3-2786-4F02-9CBE-A0C447DE0A69}">
  <ds:schemaRefs>
    <ds:schemaRef ds:uri="http://schemas.microsoft.com/office/2006/metadata/properties"/>
    <ds:schemaRef ds:uri="http://schemas.microsoft.com/office/infopath/2007/PartnerControls"/>
    <ds:schemaRef ds:uri="http://schemas.microsoft.com/sharepoint/v3"/>
    <ds:schemaRef ds:uri="57123633-a92c-48da-991e-48ddbb170229"/>
  </ds:schemaRefs>
</ds:datastoreItem>
</file>

<file path=customXml/itemProps2.xml><?xml version="1.0" encoding="utf-8"?>
<ds:datastoreItem xmlns:ds="http://schemas.openxmlformats.org/officeDocument/2006/customXml" ds:itemID="{A1F27AD4-6905-43A8-8F5D-CBC58B7BBBCA}">
  <ds:schemaRefs>
    <ds:schemaRef ds:uri="http://schemas.microsoft.com/sharepoint/v3/contenttype/forms"/>
  </ds:schemaRefs>
</ds:datastoreItem>
</file>

<file path=customXml/itemProps3.xml><?xml version="1.0" encoding="utf-8"?>
<ds:datastoreItem xmlns:ds="http://schemas.openxmlformats.org/officeDocument/2006/customXml" ds:itemID="{D68AE0B0-C772-4D1D-A599-D55899CF5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23633-a92c-48da-991e-48ddbb170229"/>
    <ds:schemaRef ds:uri="da752d92-7c9d-473e-807c-e2effc932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PYLE</dc:creator>
  <cp:keywords/>
  <dc:description/>
  <cp:lastModifiedBy>Peter Janata</cp:lastModifiedBy>
  <cp:revision>13</cp:revision>
  <dcterms:created xsi:type="dcterms:W3CDTF">2023-05-31T17:38:00Z</dcterms:created>
  <dcterms:modified xsi:type="dcterms:W3CDTF">2023-06-27T10:54:00Z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0x010100E3D92B317FF31B4DAD1500760BFFC2E5</vt:lpwstr>
  </property>
</Properties>
</file>